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C43" w14:textId="77777777" w:rsidR="00A912D3" w:rsidRPr="00A430CC" w:rsidRDefault="00A912D3" w:rsidP="00A430CC">
      <w:pPr>
        <w:spacing w:before="120" w:after="120" w:line="276" w:lineRule="auto"/>
        <w:rPr>
          <w:b/>
          <w:bCs/>
          <w:sz w:val="28"/>
          <w:szCs w:val="28"/>
        </w:rPr>
      </w:pPr>
      <w:r w:rsidRPr="00A430CC">
        <w:rPr>
          <w:b/>
          <w:bCs/>
          <w:sz w:val="28"/>
          <w:szCs w:val="28"/>
        </w:rPr>
        <w:t>Klauzula informacyjna dotycząca przetwarzania danych osobowych (RODO)</w:t>
      </w:r>
    </w:p>
    <w:p w14:paraId="134CC4D5" w14:textId="77777777" w:rsidR="00A912D3" w:rsidRDefault="00A912D3" w:rsidP="00A430CC">
      <w:pPr>
        <w:spacing w:before="120" w:after="120" w:line="276" w:lineRule="auto"/>
      </w:pPr>
      <w:r>
        <w:t>Zgodnie z art. 13 ust. 1 i 2 oraz – w przypadkach określonych w art. 14 – Rozporządzenia Parlamentu Europejskiego i Rady (UE) 2016/679 z dnia 27 kwietnia 2016 r. (RODO), Administrator przekazuje następujące informacje:</w:t>
      </w:r>
    </w:p>
    <w:p w14:paraId="2A2F91C1" w14:textId="685BB311" w:rsidR="00AC2AE2" w:rsidRDefault="00A912D3" w:rsidP="00A430CC">
      <w:pPr>
        <w:pStyle w:val="Akapitzlist"/>
        <w:numPr>
          <w:ilvl w:val="0"/>
          <w:numId w:val="2"/>
        </w:numPr>
        <w:spacing w:before="120" w:after="120" w:line="276" w:lineRule="auto"/>
        <w:contextualSpacing w:val="0"/>
      </w:pPr>
      <w:r>
        <w:t xml:space="preserve">Administratorem Pani/Pana danych osobowych jest Specjalny Ośrodek Szkolno-Wychowawczy w Jońcu z siedzibą: Joniec 50, 09-131 Joniec, reprezentowanym przez Dyrektora, kontakt e-mail: </w:t>
      </w:r>
      <w:hyperlink r:id="rId5" w:history="1">
        <w:r w:rsidR="00283934" w:rsidRPr="00472EE4">
          <w:rPr>
            <w:rStyle w:val="Hipercze"/>
          </w:rPr>
          <w:t>sekretariat@oswjoniec.pl</w:t>
        </w:r>
      </w:hyperlink>
    </w:p>
    <w:p w14:paraId="3F9610D1" w14:textId="4161A22E" w:rsidR="00283934" w:rsidRDefault="00A912D3" w:rsidP="00A430CC">
      <w:pPr>
        <w:pStyle w:val="Akapitzlist"/>
        <w:numPr>
          <w:ilvl w:val="0"/>
          <w:numId w:val="2"/>
        </w:numPr>
        <w:spacing w:before="120" w:after="120" w:line="276" w:lineRule="auto"/>
        <w:contextualSpacing w:val="0"/>
      </w:pPr>
      <w:r>
        <w:t>Administrator wyznaczył Inspektora Ochrony Danych</w:t>
      </w:r>
      <w:r w:rsidR="006C3505">
        <w:t xml:space="preserve"> z </w:t>
      </w:r>
      <w:r w:rsidR="00C04B37">
        <w:t xml:space="preserve">którym </w:t>
      </w:r>
      <w:r w:rsidR="006C3505">
        <w:t>można kontaktować się we wszystkich sprawach dotyczących przetwarzania danych osobowych oraz korzystania z praw wynikających z RODO, k</w:t>
      </w:r>
      <w:r>
        <w:t xml:space="preserve">ontakt: </w:t>
      </w:r>
      <w:hyperlink r:id="rId6" w:tgtFrame="_blank" w:history="1">
        <w:r w:rsidR="00AC2AE2" w:rsidRPr="00AC2AE2">
          <w:rPr>
            <w:rStyle w:val="Hipercze"/>
          </w:rPr>
          <w:t>iodo@oswjoniec.pl</w:t>
        </w:r>
      </w:hyperlink>
    </w:p>
    <w:p w14:paraId="24AC1FA9" w14:textId="62F09073" w:rsidR="006C3505" w:rsidRDefault="00A912D3" w:rsidP="00A430CC">
      <w:pPr>
        <w:pStyle w:val="Akapitzlist"/>
        <w:numPr>
          <w:ilvl w:val="0"/>
          <w:numId w:val="2"/>
        </w:numPr>
        <w:spacing w:before="120" w:after="120" w:line="276" w:lineRule="auto"/>
        <w:contextualSpacing w:val="0"/>
      </w:pPr>
      <w:r>
        <w:t>Pani/Pana dane osobowe przetwarzane są zgodnie z art. 6 ust. 1 lit. a, b, c i e oraz – w przypadku danych szczególnych kategorii – art. 9 ust. 2 lit. b, g i h Rozporządzenia Parlamentu Europejskiego i Rady (UE) 2016/679 (RODO), wyłącznie w zakresie niezbędnym do realizacji zadań ustawowych lub na podstawie udzielonej zgody.</w:t>
      </w:r>
    </w:p>
    <w:p w14:paraId="49B6DB92" w14:textId="16722262" w:rsidR="00A912D3" w:rsidRDefault="00A912D3" w:rsidP="00A430CC">
      <w:pPr>
        <w:pStyle w:val="Akapitzlist"/>
        <w:numPr>
          <w:ilvl w:val="0"/>
          <w:numId w:val="2"/>
        </w:numPr>
        <w:spacing w:before="120" w:after="120" w:line="276" w:lineRule="auto"/>
        <w:contextualSpacing w:val="0"/>
      </w:pPr>
      <w:r>
        <w:t>Przetwarzanie odbywa się w szczególności na podstawie: ustawy z dnia 14 grudnia 2016 r. – Prawo oświatowe; ustawy z dnia 7 września 1991 r. o systemie oświaty (w zakresie obowiązującym); ustawy z dnia 15 kwietnia 2011 r. o systemie informacji oświatowej; ustawy z dnia 10 maja 2018 r. o ochronie danych osobowych; ustawy z dnia 5 czerwca 1998 r. o samorządzie powiatowym; ustawy z dnia 14 lipca 1983 r. o narodowym zasobie archiwalnym i archiwach; rozporządzeń Ministra Edukacji oraz innych przepisów regulujących działalność jednostek systemu oświaty.</w:t>
      </w:r>
    </w:p>
    <w:p w14:paraId="07125B1E" w14:textId="291AA775" w:rsidR="00A912D3" w:rsidRDefault="00A912D3" w:rsidP="00A430CC">
      <w:pPr>
        <w:pStyle w:val="Akapitzlist"/>
        <w:numPr>
          <w:ilvl w:val="0"/>
          <w:numId w:val="2"/>
        </w:numPr>
        <w:spacing w:before="120" w:after="120" w:line="276" w:lineRule="auto"/>
        <w:contextualSpacing w:val="0"/>
      </w:pPr>
      <w:r>
        <w:t>Dane osobowe mogą pochodzić od rodziców lub opiekunów prawnych, pełnoletnich uczniów, szkół, poradni psychologiczno-pedagogicznych, organów administracji publicznej, sądów, kuratorów, jednostek pomocy społecznej oraz innych podmiotów uprawnionych na podstawie przepisów prawa.</w:t>
      </w:r>
    </w:p>
    <w:p w14:paraId="663E30AA" w14:textId="4E949B6B" w:rsidR="00A912D3" w:rsidRDefault="00A912D3" w:rsidP="00A430CC">
      <w:pPr>
        <w:pStyle w:val="Akapitzlist"/>
        <w:numPr>
          <w:ilvl w:val="0"/>
          <w:numId w:val="2"/>
        </w:numPr>
        <w:spacing w:before="120" w:after="120" w:line="276" w:lineRule="auto"/>
        <w:contextualSpacing w:val="0"/>
      </w:pPr>
      <w:r>
        <w:t>Odbiorcami danych mogą być: Powiat Płoński, Minister Edukacji, Kuratorium Oświaty, System Informacji Oświatowej, Okręgowa Komisja Egzaminacyjna, Centralna Komisja Egzaminacyjna – w zakresie wynikającym z przepisów prawa, Narodowy Fundusz Zdrowia, PFRON (jeżeli znajduje zastosowanie), organy administracji publicznej, organy wymiaru sprawiedliwości, operatorzy pocztowi, banki, podmioty świadczące obsługę informatyczną, prawną, archiwizacyjną oraz inne podmioty, którym Administrator powierzył przetwarzanie danych lub którym jest zobowiązany je udostępnić.</w:t>
      </w:r>
    </w:p>
    <w:p w14:paraId="7ADDCE62" w14:textId="4D9413ED" w:rsidR="00A912D3" w:rsidRDefault="00A912D3" w:rsidP="00A430CC">
      <w:pPr>
        <w:pStyle w:val="Akapitzlist"/>
        <w:numPr>
          <w:ilvl w:val="0"/>
          <w:numId w:val="2"/>
        </w:numPr>
        <w:spacing w:before="120" w:after="120" w:line="276" w:lineRule="auto"/>
        <w:contextualSpacing w:val="0"/>
      </w:pPr>
      <w:r>
        <w:t xml:space="preserve">Dane osobowe będą przechowywane przez okres wynikający z obowiązujących przepisów prawa, w szczególności ustawy o narodowym zasobie archiwalnym i archiwach, rozporządzenia Prezesa Rady Ministrów z dnia 18 stycznia 2011 r. w sprawie instrukcji kancelaryjnej, jednolitych rzeczowych wykazów akt oraz instrukcji </w:t>
      </w:r>
      <w:r>
        <w:lastRenderedPageBreak/>
        <w:t>w sprawie organizacji i zakresu działania archiwów zakładowych, a także zgodnie z Jednolitym Rzeczowym Wykazem Akt obowiązującym u Administratora.</w:t>
      </w:r>
    </w:p>
    <w:p w14:paraId="2A4383A2" w14:textId="5ADF05C4" w:rsidR="00A912D3" w:rsidRDefault="00A912D3" w:rsidP="00A430CC">
      <w:pPr>
        <w:pStyle w:val="Akapitzlist"/>
        <w:numPr>
          <w:ilvl w:val="0"/>
          <w:numId w:val="2"/>
        </w:numPr>
        <w:spacing w:before="120" w:after="120" w:line="276" w:lineRule="auto"/>
        <w:contextualSpacing w:val="0"/>
      </w:pPr>
      <w:r>
        <w:t>Dane osobowe nie będą przekazywane do państw trzecich ani organizacji międzynarodowych, chyba że obowiązek taki będzie wynikał z przepisów prawa.</w:t>
      </w:r>
    </w:p>
    <w:p w14:paraId="7B1DA568" w14:textId="312C0CDC" w:rsidR="00A912D3" w:rsidRDefault="00A912D3" w:rsidP="00A430CC">
      <w:pPr>
        <w:pStyle w:val="Akapitzlist"/>
        <w:numPr>
          <w:ilvl w:val="0"/>
          <w:numId w:val="2"/>
        </w:numPr>
        <w:spacing w:before="120" w:after="120" w:line="276" w:lineRule="auto"/>
        <w:contextualSpacing w:val="0"/>
      </w:pPr>
      <w:r>
        <w:t>W odniesieniu do danych osobowych nie będą podejmowane decyzje w sposób zautomatyzowany, w tym nie będą one podlegały profilowaniu w rozumieniu art. 22 RODO.</w:t>
      </w:r>
    </w:p>
    <w:p w14:paraId="3B5F7287" w14:textId="0904C79B" w:rsidR="00A912D3" w:rsidRDefault="00A912D3" w:rsidP="00A430CC">
      <w:pPr>
        <w:pStyle w:val="Akapitzlist"/>
        <w:numPr>
          <w:ilvl w:val="0"/>
          <w:numId w:val="2"/>
        </w:numPr>
        <w:spacing w:before="120" w:after="120" w:line="276" w:lineRule="auto"/>
        <w:contextualSpacing w:val="0"/>
      </w:pPr>
      <w:r>
        <w:t>Przysługuje Pani/Panu prawo dostępu do danych, ich sprostowania, ograniczenia przetwarzania, wycofania zgody (jeżeli przetwarzanie odbywa się na jej podstawie), a także wniesienia skargi do Prezesa Urzędu Ochrony Danych Osobowych.</w:t>
      </w:r>
    </w:p>
    <w:p w14:paraId="57B986AC" w14:textId="17294926" w:rsidR="00A912D3" w:rsidRDefault="00A912D3" w:rsidP="00A430CC">
      <w:pPr>
        <w:pStyle w:val="Akapitzlist"/>
        <w:numPr>
          <w:ilvl w:val="0"/>
          <w:numId w:val="2"/>
        </w:numPr>
        <w:spacing w:before="120" w:after="120" w:line="276" w:lineRule="auto"/>
        <w:contextualSpacing w:val="0"/>
      </w:pPr>
      <w:r>
        <w:t>Prawo do usunięcia danych, przenoszenia danych oraz wniesienia sprzeciwu przysługuje wyłącznie w przypadkach określonych przepisami RODO. Prawo sprzeciwu nie przysługuje w zakresie, w jakim przetwarzanie odbywa się na podstawie art. 6 ust. 1 lit. c RODO.</w:t>
      </w:r>
    </w:p>
    <w:p w14:paraId="03706854" w14:textId="535D948D" w:rsidR="00A912D3" w:rsidRDefault="00A912D3" w:rsidP="00A430CC">
      <w:pPr>
        <w:pStyle w:val="Akapitzlist"/>
        <w:numPr>
          <w:ilvl w:val="0"/>
          <w:numId w:val="2"/>
        </w:numPr>
        <w:spacing w:before="120" w:after="120" w:line="276" w:lineRule="auto"/>
        <w:contextualSpacing w:val="0"/>
      </w:pPr>
      <w:r>
        <w:t>Podanie danych osobowych jest obowiązkowe w zakresie wynikającym z przepisów prawa. W przypadku danych przetwarzanych na podstawie zgody ich podanie jest dobrowolne, jednak brak zgody może uniemożliwić realizację celu, dla którego została wyrażona.</w:t>
      </w:r>
    </w:p>
    <w:p w14:paraId="3890DA4D" w14:textId="3695BA93" w:rsidR="00D834A7" w:rsidRDefault="00A912D3" w:rsidP="00A430CC">
      <w:pPr>
        <w:pStyle w:val="Akapitzlist"/>
        <w:numPr>
          <w:ilvl w:val="0"/>
          <w:numId w:val="2"/>
        </w:numPr>
        <w:spacing w:before="120" w:after="120" w:line="276" w:lineRule="auto"/>
        <w:contextualSpacing w:val="0"/>
      </w:pPr>
      <w:r>
        <w:t>Jeżeli dane osobowe zostały pozyskane z innego źródła niż osoba, której dane dotyczą, Administrator realizuje obowiązek informacyjny zgodnie z art. 14 RODO, z uwzględnieniem wyjątków przewidzianych w tym przepisie.</w:t>
      </w:r>
    </w:p>
    <w:sectPr w:rsidR="00D83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44BF6"/>
    <w:multiLevelType w:val="hybridMultilevel"/>
    <w:tmpl w:val="C1124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AE3DB5"/>
    <w:multiLevelType w:val="hybridMultilevel"/>
    <w:tmpl w:val="3142337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00328478">
    <w:abstractNumId w:val="0"/>
  </w:num>
  <w:num w:numId="2" w16cid:durableId="177430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8"/>
    <w:rsid w:val="00131408"/>
    <w:rsid w:val="00283934"/>
    <w:rsid w:val="003D71A0"/>
    <w:rsid w:val="00696810"/>
    <w:rsid w:val="006C3505"/>
    <w:rsid w:val="006D60D7"/>
    <w:rsid w:val="0086462D"/>
    <w:rsid w:val="00A430CC"/>
    <w:rsid w:val="00A912D3"/>
    <w:rsid w:val="00AC2AE2"/>
    <w:rsid w:val="00C04B37"/>
    <w:rsid w:val="00D834A7"/>
    <w:rsid w:val="00F514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98F9"/>
  <w15:chartTrackingRefBased/>
  <w15:docId w15:val="{E3E1A7DD-B6E8-495A-ACAA-4379695E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31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31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3140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3140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3140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314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314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314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314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140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3140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3140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3140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3140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314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314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314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31408"/>
    <w:rPr>
      <w:rFonts w:eastAsiaTheme="majorEastAsia" w:cstheme="majorBidi"/>
      <w:color w:val="272727" w:themeColor="text1" w:themeTint="D8"/>
    </w:rPr>
  </w:style>
  <w:style w:type="paragraph" w:styleId="Tytu">
    <w:name w:val="Title"/>
    <w:basedOn w:val="Normalny"/>
    <w:next w:val="Normalny"/>
    <w:link w:val="TytuZnak"/>
    <w:uiPriority w:val="10"/>
    <w:qFormat/>
    <w:rsid w:val="00131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314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14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314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31408"/>
    <w:pPr>
      <w:spacing w:before="160"/>
      <w:jc w:val="center"/>
    </w:pPr>
    <w:rPr>
      <w:i/>
      <w:iCs/>
      <w:color w:val="404040" w:themeColor="text1" w:themeTint="BF"/>
    </w:rPr>
  </w:style>
  <w:style w:type="character" w:customStyle="1" w:styleId="CytatZnak">
    <w:name w:val="Cytat Znak"/>
    <w:basedOn w:val="Domylnaczcionkaakapitu"/>
    <w:link w:val="Cytat"/>
    <w:uiPriority w:val="29"/>
    <w:rsid w:val="00131408"/>
    <w:rPr>
      <w:i/>
      <w:iCs/>
      <w:color w:val="404040" w:themeColor="text1" w:themeTint="BF"/>
    </w:rPr>
  </w:style>
  <w:style w:type="paragraph" w:styleId="Akapitzlist">
    <w:name w:val="List Paragraph"/>
    <w:basedOn w:val="Normalny"/>
    <w:uiPriority w:val="34"/>
    <w:qFormat/>
    <w:rsid w:val="00131408"/>
    <w:pPr>
      <w:ind w:left="720"/>
      <w:contextualSpacing/>
    </w:pPr>
  </w:style>
  <w:style w:type="character" w:styleId="Wyrnienieintensywne">
    <w:name w:val="Intense Emphasis"/>
    <w:basedOn w:val="Domylnaczcionkaakapitu"/>
    <w:uiPriority w:val="21"/>
    <w:qFormat/>
    <w:rsid w:val="00131408"/>
    <w:rPr>
      <w:i/>
      <w:iCs/>
      <w:color w:val="0F4761" w:themeColor="accent1" w:themeShade="BF"/>
    </w:rPr>
  </w:style>
  <w:style w:type="paragraph" w:styleId="Cytatintensywny">
    <w:name w:val="Intense Quote"/>
    <w:basedOn w:val="Normalny"/>
    <w:next w:val="Normalny"/>
    <w:link w:val="CytatintensywnyZnak"/>
    <w:uiPriority w:val="30"/>
    <w:qFormat/>
    <w:rsid w:val="00131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31408"/>
    <w:rPr>
      <w:i/>
      <w:iCs/>
      <w:color w:val="0F4761" w:themeColor="accent1" w:themeShade="BF"/>
    </w:rPr>
  </w:style>
  <w:style w:type="character" w:styleId="Odwoanieintensywne">
    <w:name w:val="Intense Reference"/>
    <w:basedOn w:val="Domylnaczcionkaakapitu"/>
    <w:uiPriority w:val="32"/>
    <w:qFormat/>
    <w:rsid w:val="00131408"/>
    <w:rPr>
      <w:b/>
      <w:bCs/>
      <w:smallCaps/>
      <w:color w:val="0F4761" w:themeColor="accent1" w:themeShade="BF"/>
      <w:spacing w:val="5"/>
    </w:rPr>
  </w:style>
  <w:style w:type="character" w:styleId="Hipercze">
    <w:name w:val="Hyperlink"/>
    <w:basedOn w:val="Domylnaczcionkaakapitu"/>
    <w:uiPriority w:val="99"/>
    <w:unhideWhenUsed/>
    <w:rsid w:val="00283934"/>
    <w:rPr>
      <w:color w:val="467886" w:themeColor="hyperlink"/>
      <w:u w:val="single"/>
    </w:rPr>
  </w:style>
  <w:style w:type="character" w:styleId="Nierozpoznanawzmianka">
    <w:name w:val="Unresolved Mention"/>
    <w:basedOn w:val="Domylnaczcionkaakapitu"/>
    <w:uiPriority w:val="99"/>
    <w:semiHidden/>
    <w:unhideWhenUsed/>
    <w:rsid w:val="00283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oswjoniec.pl" TargetMode="External"/><Relationship Id="rId5" Type="http://schemas.openxmlformats.org/officeDocument/2006/relationships/hyperlink" Target="mailto:sekretariat@oswjonie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605</Words>
  <Characters>3633</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Z</dc:creator>
  <cp:keywords/>
  <dc:description/>
  <cp:lastModifiedBy>Tomasz Z</cp:lastModifiedBy>
  <cp:revision>9</cp:revision>
  <dcterms:created xsi:type="dcterms:W3CDTF">2026-07-22T09:49:00Z</dcterms:created>
  <dcterms:modified xsi:type="dcterms:W3CDTF">2026-07-22T09:59:00Z</dcterms:modified>
</cp:coreProperties>
</file>